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F261" w14:textId="0DDB110C" w:rsidR="001A690D" w:rsidRPr="00D90FAE" w:rsidRDefault="00770854" w:rsidP="00B6115A">
      <w:pPr>
        <w:pStyle w:val="Znag"/>
        <w:rPr>
          <w:rFonts w:asciiTheme="minorHAnsi" w:hAnsiTheme="minorHAnsi" w:cstheme="minorHAnsi"/>
        </w:rPr>
      </w:pPr>
      <w:bookmarkStart w:id="0" w:name="_Toc516738908"/>
      <w:bookmarkStart w:id="1" w:name="_Toc23926978"/>
      <w:r w:rsidRPr="00D90FAE">
        <w:rPr>
          <w:rFonts w:asciiTheme="minorHAnsi" w:hAnsiTheme="minorHAnsi" w:cstheme="minorHAnsi"/>
        </w:rPr>
        <w:t>ZAŁĄCZNIK NR 1 DO S</w:t>
      </w:r>
      <w:r w:rsidR="00A27B4D" w:rsidRPr="00D90FAE">
        <w:rPr>
          <w:rFonts w:asciiTheme="minorHAnsi" w:hAnsiTheme="minorHAnsi" w:cstheme="minorHAnsi"/>
        </w:rPr>
        <w:t>WZ</w:t>
      </w:r>
      <w:r w:rsidR="00A27B4D" w:rsidRPr="00D90FAE">
        <w:rPr>
          <w:rFonts w:asciiTheme="minorHAnsi" w:hAnsiTheme="minorHAnsi" w:cstheme="minorHAnsi"/>
        </w:rPr>
        <w:tab/>
      </w:r>
      <w:bookmarkEnd w:id="0"/>
      <w:r w:rsidR="00CB7F9E">
        <w:rPr>
          <w:rFonts w:asciiTheme="minorHAnsi" w:hAnsiTheme="minorHAnsi" w:cstheme="minorHAnsi"/>
        </w:rPr>
        <w:t>POST/DYS/OR/G</w:t>
      </w:r>
      <w:r w:rsidR="001A690D" w:rsidRPr="00D90FAE">
        <w:rPr>
          <w:rFonts w:asciiTheme="minorHAnsi" w:hAnsiTheme="minorHAnsi" w:cstheme="minorHAnsi"/>
        </w:rPr>
        <w:t>Z/</w:t>
      </w:r>
      <w:r w:rsidR="009B51E4">
        <w:rPr>
          <w:rFonts w:asciiTheme="minorHAnsi" w:hAnsiTheme="minorHAnsi" w:cstheme="minorHAnsi"/>
        </w:rPr>
        <w:t>04683</w:t>
      </w:r>
      <w:r w:rsidR="001A690D" w:rsidRPr="00D90FAE">
        <w:rPr>
          <w:rFonts w:asciiTheme="minorHAnsi" w:hAnsiTheme="minorHAnsi" w:cstheme="minorHAnsi"/>
        </w:rPr>
        <w:t>/</w:t>
      </w:r>
      <w:r w:rsidR="009F41C1" w:rsidRPr="00D90FAE">
        <w:rPr>
          <w:rFonts w:asciiTheme="minorHAnsi" w:hAnsiTheme="minorHAnsi" w:cstheme="minorHAnsi"/>
        </w:rPr>
        <w:t>2025</w:t>
      </w:r>
    </w:p>
    <w:p w14:paraId="70EC33C0" w14:textId="77777777" w:rsidR="009A4EA9" w:rsidRPr="00D90FAE" w:rsidRDefault="003A0EEA" w:rsidP="00A278EB">
      <w:pPr>
        <w:pStyle w:val="Ztyt"/>
        <w:rPr>
          <w:rFonts w:asciiTheme="minorHAnsi" w:hAnsiTheme="minorHAnsi" w:cstheme="minorHAnsi"/>
        </w:rPr>
      </w:pPr>
      <w:r w:rsidRPr="00D90FAE">
        <w:rPr>
          <w:rFonts w:asciiTheme="minorHAnsi" w:hAnsiTheme="minorHAnsi" w:cstheme="minorHAnsi"/>
        </w:rPr>
        <w:t xml:space="preserve">SZCZEGÓŁOWY </w:t>
      </w:r>
      <w:r w:rsidR="00267858" w:rsidRPr="00D90FAE">
        <w:rPr>
          <w:rFonts w:asciiTheme="minorHAnsi" w:hAnsiTheme="minorHAnsi" w:cstheme="minorHAnsi"/>
        </w:rPr>
        <w:t xml:space="preserve">OPIS PRZEDMIOTU </w:t>
      </w:r>
      <w:r w:rsidR="00C431AC" w:rsidRPr="00D90FAE">
        <w:rPr>
          <w:rFonts w:asciiTheme="minorHAnsi" w:hAnsiTheme="minorHAnsi" w:cstheme="minorHAnsi"/>
        </w:rPr>
        <w:t>ZAKUPU</w:t>
      </w:r>
      <w:bookmarkEnd w:id="1"/>
    </w:p>
    <w:p w14:paraId="41390688" w14:textId="4A255BEF" w:rsidR="008B5FAB" w:rsidRPr="00C43D8D" w:rsidRDefault="0092476E" w:rsidP="00C43D8D">
      <w:pPr>
        <w:pStyle w:val="L1nr"/>
        <w:rPr>
          <w:rFonts w:asciiTheme="minorHAnsi" w:hAnsiTheme="minorHAnsi" w:cstheme="minorHAnsi"/>
        </w:rPr>
      </w:pPr>
      <w:r w:rsidRPr="00D90FAE">
        <w:rPr>
          <w:rFonts w:asciiTheme="minorHAnsi" w:hAnsiTheme="minorHAnsi" w:cstheme="minorHAnsi"/>
        </w:rPr>
        <w:t>Określenie przedmiotu zakupu</w:t>
      </w:r>
    </w:p>
    <w:p w14:paraId="65CEBEDF"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Przedmiotem zakupu jest instalacja maszyny wirtualnej „CM” wraz z usługą konfiguracji i migracji obecnie wykorzystywanego w PGE Dystrybucja S.A. komponentu </w:t>
      </w:r>
      <w:proofErr w:type="spellStart"/>
      <w:r w:rsidRPr="00C43D8D">
        <w:rPr>
          <w:rFonts w:asciiTheme="minorHAnsi" w:hAnsiTheme="minorHAnsi" w:cstheme="minorHAnsi"/>
        </w:rPr>
        <w:t>FireEye</w:t>
      </w:r>
      <w:proofErr w:type="spellEnd"/>
      <w:r w:rsidRPr="00C43D8D">
        <w:rPr>
          <w:rFonts w:asciiTheme="minorHAnsi" w:hAnsiTheme="minorHAnsi" w:cstheme="minorHAnsi"/>
        </w:rPr>
        <w:t xml:space="preserve"> HX do systemu CM. </w:t>
      </w:r>
    </w:p>
    <w:p w14:paraId="477D4D06"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Serwer CM będzie uruchomiony na istniejącej infrastrukturze </w:t>
      </w:r>
      <w:proofErr w:type="spellStart"/>
      <w:r w:rsidRPr="00C43D8D">
        <w:rPr>
          <w:rFonts w:asciiTheme="minorHAnsi" w:hAnsiTheme="minorHAnsi" w:cstheme="minorHAnsi"/>
        </w:rPr>
        <w:t>wirtualizacyjnej</w:t>
      </w:r>
      <w:proofErr w:type="spellEnd"/>
      <w:r w:rsidRPr="00C43D8D">
        <w:rPr>
          <w:rFonts w:asciiTheme="minorHAnsi" w:hAnsiTheme="minorHAnsi" w:cstheme="minorHAnsi"/>
        </w:rPr>
        <w:t xml:space="preserve"> Zamawiającego.</w:t>
      </w:r>
    </w:p>
    <w:p w14:paraId="2D00BB1E"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Po zakończeniu wdrożenia Wykonawca przekaże Zamawiającemu techniczną dokumentację </w:t>
      </w:r>
      <w:proofErr w:type="spellStart"/>
      <w:r w:rsidRPr="00C43D8D">
        <w:rPr>
          <w:rFonts w:asciiTheme="minorHAnsi" w:hAnsiTheme="minorHAnsi" w:cstheme="minorHAnsi"/>
        </w:rPr>
        <w:t>powykonwaczą</w:t>
      </w:r>
      <w:proofErr w:type="spellEnd"/>
      <w:r w:rsidRPr="00C43D8D">
        <w:rPr>
          <w:rFonts w:asciiTheme="minorHAnsi" w:hAnsiTheme="minorHAnsi" w:cstheme="minorHAnsi"/>
        </w:rPr>
        <w:t>.</w:t>
      </w:r>
    </w:p>
    <w:p w14:paraId="101742DF" w14:textId="77777777" w:rsidR="00C43D8D" w:rsidRPr="00C43D8D" w:rsidRDefault="00C43D8D" w:rsidP="00C43D8D">
      <w:pPr>
        <w:pStyle w:val="L1t"/>
        <w:rPr>
          <w:rFonts w:asciiTheme="minorHAnsi" w:hAnsiTheme="minorHAnsi" w:cstheme="minorHAnsi"/>
        </w:rPr>
      </w:pPr>
    </w:p>
    <w:p w14:paraId="676D17BC"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Zakup obejmuje dostarczenie do Zamawiającego licencji dla „CM” oraz subskrypcji do monitorowania 1900 hostów (1800 + 100) wg poniższej listy.</w:t>
      </w:r>
    </w:p>
    <w:tbl>
      <w:tblPr>
        <w:tblW w:w="9773" w:type="dxa"/>
        <w:tblInd w:w="137" w:type="dxa"/>
        <w:tblCellMar>
          <w:left w:w="70" w:type="dxa"/>
          <w:right w:w="70" w:type="dxa"/>
        </w:tblCellMar>
        <w:tblLook w:val="04A0" w:firstRow="1" w:lastRow="0" w:firstColumn="1" w:lastColumn="0" w:noHBand="0" w:noVBand="1"/>
      </w:tblPr>
      <w:tblGrid>
        <w:gridCol w:w="1985"/>
        <w:gridCol w:w="5488"/>
        <w:gridCol w:w="2300"/>
      </w:tblGrid>
      <w:tr w:rsidR="001D1800" w:rsidRPr="003F6519" w14:paraId="449368DB" w14:textId="77777777" w:rsidTr="00096606">
        <w:trPr>
          <w:trHeight w:val="240"/>
        </w:trPr>
        <w:tc>
          <w:tcPr>
            <w:tcW w:w="1985" w:type="dxa"/>
            <w:tcBorders>
              <w:top w:val="single" w:sz="4" w:space="0" w:color="auto"/>
              <w:left w:val="single" w:sz="4" w:space="0" w:color="auto"/>
              <w:bottom w:val="single" w:sz="4" w:space="0" w:color="auto"/>
              <w:right w:val="single" w:sz="4" w:space="0" w:color="auto"/>
            </w:tcBorders>
          </w:tcPr>
          <w:p w14:paraId="5148A4B7" w14:textId="77777777" w:rsidR="001D1800" w:rsidRPr="003F6519" w:rsidRDefault="001D1800" w:rsidP="00096606">
            <w:pPr>
              <w:spacing w:line="240" w:lineRule="auto"/>
              <w:jc w:val="left"/>
              <w:rPr>
                <w:rFonts w:ascii="Aptos" w:hAnsi="Aptos"/>
                <w:sz w:val="16"/>
                <w:szCs w:val="16"/>
                <w:lang w:eastAsia="pl-PL"/>
              </w:rPr>
            </w:pPr>
            <w:r>
              <w:rPr>
                <w:rFonts w:ascii="Aptos" w:hAnsi="Aptos"/>
                <w:sz w:val="16"/>
                <w:szCs w:val="16"/>
                <w:lang w:eastAsia="pl-PL"/>
              </w:rPr>
              <w:t>Kod</w:t>
            </w:r>
          </w:p>
        </w:tc>
        <w:tc>
          <w:tcPr>
            <w:tcW w:w="5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3E6FB" w14:textId="77777777" w:rsidR="001D1800" w:rsidRPr="003F6519" w:rsidRDefault="001D1800" w:rsidP="00096606">
            <w:pPr>
              <w:spacing w:line="240" w:lineRule="auto"/>
              <w:jc w:val="left"/>
              <w:rPr>
                <w:rFonts w:ascii="Aptos" w:hAnsi="Aptos"/>
                <w:sz w:val="16"/>
                <w:szCs w:val="16"/>
                <w:lang w:eastAsia="pl-PL"/>
              </w:rPr>
            </w:pPr>
            <w:r w:rsidRPr="003F6519">
              <w:rPr>
                <w:rFonts w:ascii="Aptos" w:hAnsi="Aptos"/>
                <w:sz w:val="16"/>
                <w:szCs w:val="16"/>
                <w:lang w:eastAsia="pl-PL"/>
              </w:rPr>
              <w:t>Nazwa</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4421179B" w14:textId="77777777" w:rsidR="001D1800" w:rsidRPr="003F6519" w:rsidRDefault="001D1800" w:rsidP="00096606">
            <w:pPr>
              <w:spacing w:line="240" w:lineRule="auto"/>
              <w:jc w:val="left"/>
              <w:rPr>
                <w:rFonts w:ascii="Aptos" w:hAnsi="Aptos"/>
                <w:sz w:val="16"/>
                <w:szCs w:val="16"/>
                <w:lang w:eastAsia="pl-PL"/>
              </w:rPr>
            </w:pPr>
            <w:r w:rsidRPr="003F6519">
              <w:rPr>
                <w:rFonts w:ascii="Aptos" w:hAnsi="Aptos"/>
                <w:sz w:val="16"/>
                <w:szCs w:val="16"/>
                <w:lang w:eastAsia="pl-PL"/>
              </w:rPr>
              <w:t>Ilość</w:t>
            </w:r>
          </w:p>
        </w:tc>
      </w:tr>
      <w:tr w:rsidR="001D1800" w:rsidRPr="003F6519" w14:paraId="4963ABBA" w14:textId="77777777" w:rsidTr="00096606">
        <w:trPr>
          <w:trHeight w:val="375"/>
        </w:trPr>
        <w:tc>
          <w:tcPr>
            <w:tcW w:w="1985" w:type="dxa"/>
            <w:tcBorders>
              <w:top w:val="nil"/>
              <w:left w:val="single" w:sz="4" w:space="0" w:color="auto"/>
              <w:bottom w:val="single" w:sz="4" w:space="0" w:color="auto"/>
              <w:right w:val="single" w:sz="4" w:space="0" w:color="auto"/>
            </w:tcBorders>
          </w:tcPr>
          <w:p w14:paraId="662A6157" w14:textId="77777777" w:rsidR="001D1800" w:rsidRPr="003F6519" w:rsidRDefault="001D1800" w:rsidP="00096606">
            <w:pPr>
              <w:spacing w:line="240" w:lineRule="auto"/>
              <w:jc w:val="center"/>
              <w:rPr>
                <w:rFonts w:ascii="Aptos" w:hAnsi="Aptos"/>
                <w:color w:val="000000"/>
                <w:sz w:val="16"/>
                <w:szCs w:val="16"/>
                <w:lang w:val="en-GB" w:eastAsia="pl-PL"/>
              </w:rPr>
            </w:pPr>
            <w:r w:rsidRPr="00A35BD1">
              <w:rPr>
                <w:rFonts w:ascii="Aptos" w:hAnsi="Aptos"/>
                <w:color w:val="000000"/>
                <w:sz w:val="16"/>
                <w:szCs w:val="16"/>
                <w:lang w:val="en-GB" w:eastAsia="pl-PL"/>
              </w:rPr>
              <w:t>EPPW2WECE-AT-CA</w:t>
            </w:r>
          </w:p>
        </w:tc>
        <w:tc>
          <w:tcPr>
            <w:tcW w:w="5488" w:type="dxa"/>
            <w:tcBorders>
              <w:top w:val="nil"/>
              <w:left w:val="single" w:sz="4" w:space="0" w:color="auto"/>
              <w:bottom w:val="single" w:sz="4" w:space="0" w:color="auto"/>
              <w:right w:val="single" w:sz="4" w:space="0" w:color="auto"/>
            </w:tcBorders>
            <w:shd w:val="clear" w:color="auto" w:fill="auto"/>
            <w:vAlign w:val="center"/>
            <w:hideMark/>
          </w:tcPr>
          <w:p w14:paraId="02E520E6" w14:textId="77777777" w:rsidR="001D1800" w:rsidRPr="003F6519" w:rsidRDefault="001D1800" w:rsidP="00096606">
            <w:pPr>
              <w:spacing w:line="240" w:lineRule="auto"/>
              <w:jc w:val="center"/>
              <w:rPr>
                <w:rFonts w:ascii="Aptos" w:hAnsi="Aptos"/>
                <w:color w:val="000000"/>
                <w:sz w:val="16"/>
                <w:szCs w:val="16"/>
                <w:lang w:val="en-GB" w:eastAsia="pl-PL"/>
              </w:rPr>
            </w:pPr>
            <w:r w:rsidRPr="003F6519">
              <w:rPr>
                <w:rFonts w:ascii="Aptos" w:hAnsi="Aptos"/>
                <w:color w:val="000000"/>
                <w:sz w:val="16"/>
                <w:szCs w:val="16"/>
                <w:lang w:val="en-GB" w:eastAsia="pl-PL"/>
              </w:rPr>
              <w:t>Endpoint Sec PWR Ed (</w:t>
            </w:r>
            <w:proofErr w:type="spellStart"/>
            <w:r w:rsidRPr="003F6519">
              <w:rPr>
                <w:rFonts w:ascii="Aptos" w:hAnsi="Aptos"/>
                <w:color w:val="000000"/>
                <w:sz w:val="16"/>
                <w:szCs w:val="16"/>
                <w:lang w:val="en-GB" w:eastAsia="pl-PL"/>
              </w:rPr>
              <w:t>endpt</w:t>
            </w:r>
            <w:proofErr w:type="spellEnd"/>
            <w:r w:rsidRPr="003F6519">
              <w:rPr>
                <w:rFonts w:ascii="Aptos" w:hAnsi="Aptos"/>
                <w:color w:val="000000"/>
                <w:sz w:val="16"/>
                <w:szCs w:val="16"/>
                <w:lang w:val="en-GB" w:eastAsia="pl-PL"/>
              </w:rPr>
              <w:t>) 2W 1:1TE(T)</w:t>
            </w:r>
          </w:p>
        </w:tc>
        <w:tc>
          <w:tcPr>
            <w:tcW w:w="2300" w:type="dxa"/>
            <w:tcBorders>
              <w:top w:val="nil"/>
              <w:left w:val="nil"/>
              <w:bottom w:val="single" w:sz="4" w:space="0" w:color="auto"/>
              <w:right w:val="single" w:sz="4" w:space="0" w:color="auto"/>
            </w:tcBorders>
            <w:shd w:val="clear" w:color="auto" w:fill="auto"/>
            <w:vAlign w:val="center"/>
            <w:hideMark/>
          </w:tcPr>
          <w:p w14:paraId="2B2BC650" w14:textId="77777777" w:rsidR="001D1800" w:rsidRPr="003F6519" w:rsidRDefault="001D1800" w:rsidP="00096606">
            <w:pPr>
              <w:spacing w:line="240" w:lineRule="auto"/>
              <w:jc w:val="center"/>
              <w:rPr>
                <w:rFonts w:ascii="Aptos" w:hAnsi="Aptos"/>
                <w:color w:val="000000"/>
                <w:sz w:val="16"/>
                <w:szCs w:val="16"/>
                <w:lang w:eastAsia="pl-PL"/>
              </w:rPr>
            </w:pPr>
            <w:r w:rsidRPr="003F6519">
              <w:rPr>
                <w:rFonts w:ascii="Aptos" w:hAnsi="Aptos"/>
                <w:color w:val="000000"/>
                <w:sz w:val="16"/>
                <w:szCs w:val="16"/>
                <w:lang w:eastAsia="pl-PL"/>
              </w:rPr>
              <w:t>1</w:t>
            </w:r>
            <w:r>
              <w:rPr>
                <w:rFonts w:ascii="Aptos" w:hAnsi="Aptos"/>
                <w:color w:val="000000"/>
                <w:sz w:val="16"/>
                <w:szCs w:val="16"/>
                <w:lang w:eastAsia="pl-PL"/>
              </w:rPr>
              <w:t>8</w:t>
            </w:r>
            <w:r w:rsidRPr="003F6519">
              <w:rPr>
                <w:rFonts w:ascii="Aptos" w:hAnsi="Aptos"/>
                <w:color w:val="000000"/>
                <w:sz w:val="16"/>
                <w:szCs w:val="16"/>
                <w:lang w:eastAsia="pl-PL"/>
              </w:rPr>
              <w:t>00</w:t>
            </w:r>
          </w:p>
        </w:tc>
      </w:tr>
      <w:tr w:rsidR="001D1800" w:rsidRPr="003F6519" w14:paraId="28CA828E" w14:textId="77777777" w:rsidTr="00096606">
        <w:trPr>
          <w:trHeight w:val="240"/>
        </w:trPr>
        <w:tc>
          <w:tcPr>
            <w:tcW w:w="1985" w:type="dxa"/>
            <w:tcBorders>
              <w:top w:val="nil"/>
              <w:left w:val="single" w:sz="4" w:space="0" w:color="auto"/>
              <w:bottom w:val="single" w:sz="4" w:space="0" w:color="auto"/>
              <w:right w:val="single" w:sz="4" w:space="0" w:color="auto"/>
            </w:tcBorders>
          </w:tcPr>
          <w:p w14:paraId="0FBFE60D" w14:textId="77777777" w:rsidR="001D1800" w:rsidRPr="003F6519" w:rsidRDefault="001D1800" w:rsidP="00096606">
            <w:pPr>
              <w:spacing w:line="240" w:lineRule="auto"/>
              <w:jc w:val="center"/>
              <w:rPr>
                <w:rFonts w:ascii="Aptos" w:hAnsi="Aptos"/>
                <w:color w:val="000000"/>
                <w:sz w:val="16"/>
                <w:szCs w:val="16"/>
                <w:lang w:val="en-GB" w:eastAsia="pl-PL"/>
              </w:rPr>
            </w:pPr>
            <w:r w:rsidRPr="00A35BD1">
              <w:rPr>
                <w:rFonts w:ascii="Aptos" w:hAnsi="Aptos"/>
                <w:color w:val="000000"/>
                <w:sz w:val="16"/>
                <w:szCs w:val="16"/>
                <w:lang w:val="en-GB" w:eastAsia="pl-PL"/>
              </w:rPr>
              <w:t>VCMGXE-AT-AA</w:t>
            </w:r>
          </w:p>
        </w:tc>
        <w:tc>
          <w:tcPr>
            <w:tcW w:w="5488" w:type="dxa"/>
            <w:tcBorders>
              <w:top w:val="nil"/>
              <w:left w:val="single" w:sz="4" w:space="0" w:color="auto"/>
              <w:bottom w:val="single" w:sz="4" w:space="0" w:color="auto"/>
              <w:right w:val="single" w:sz="4" w:space="0" w:color="auto"/>
            </w:tcBorders>
            <w:shd w:val="clear" w:color="auto" w:fill="auto"/>
            <w:vAlign w:val="center"/>
            <w:hideMark/>
          </w:tcPr>
          <w:p w14:paraId="4FE92E47" w14:textId="77777777" w:rsidR="001D1800" w:rsidRPr="003F6519" w:rsidRDefault="001D1800" w:rsidP="00096606">
            <w:pPr>
              <w:spacing w:line="240" w:lineRule="auto"/>
              <w:jc w:val="center"/>
              <w:rPr>
                <w:rFonts w:ascii="Aptos" w:hAnsi="Aptos"/>
                <w:color w:val="000000"/>
                <w:sz w:val="16"/>
                <w:szCs w:val="16"/>
                <w:lang w:val="en-GB" w:eastAsia="pl-PL"/>
              </w:rPr>
            </w:pPr>
            <w:r w:rsidRPr="003F6519">
              <w:rPr>
                <w:rFonts w:ascii="Aptos" w:hAnsi="Aptos"/>
                <w:color w:val="000000"/>
                <w:sz w:val="16"/>
                <w:szCs w:val="16"/>
                <w:lang w:val="en-GB" w:eastAsia="pl-PL"/>
              </w:rPr>
              <w:t xml:space="preserve">CM </w:t>
            </w:r>
            <w:proofErr w:type="spellStart"/>
            <w:r w:rsidRPr="003F6519">
              <w:rPr>
                <w:rFonts w:ascii="Aptos" w:hAnsi="Aptos"/>
                <w:color w:val="000000"/>
                <w:sz w:val="16"/>
                <w:szCs w:val="16"/>
                <w:lang w:val="en-GB" w:eastAsia="pl-PL"/>
              </w:rPr>
              <w:t>Virt</w:t>
            </w:r>
            <w:proofErr w:type="spellEnd"/>
            <w:r w:rsidRPr="003F6519">
              <w:rPr>
                <w:rFonts w:ascii="Aptos" w:hAnsi="Aptos"/>
                <w:color w:val="000000"/>
                <w:sz w:val="16"/>
                <w:szCs w:val="16"/>
                <w:lang w:val="en-GB" w:eastAsia="pl-PL"/>
              </w:rPr>
              <w:t xml:space="preserve"> </w:t>
            </w:r>
            <w:proofErr w:type="spellStart"/>
            <w:r w:rsidRPr="003F6519">
              <w:rPr>
                <w:rFonts w:ascii="Aptos" w:hAnsi="Aptos"/>
                <w:color w:val="000000"/>
                <w:sz w:val="16"/>
                <w:szCs w:val="16"/>
                <w:lang w:val="en-GB" w:eastAsia="pl-PL"/>
              </w:rPr>
              <w:t>Appl</w:t>
            </w:r>
            <w:proofErr w:type="spellEnd"/>
            <w:r w:rsidRPr="003F6519">
              <w:rPr>
                <w:rFonts w:ascii="Aptos" w:hAnsi="Aptos"/>
                <w:color w:val="000000"/>
                <w:sz w:val="16"/>
                <w:szCs w:val="16"/>
                <w:lang w:val="en-GB" w:eastAsia="pl-PL"/>
              </w:rPr>
              <w:t xml:space="preserve"> SW 1:1TE(T)</w:t>
            </w:r>
          </w:p>
        </w:tc>
        <w:tc>
          <w:tcPr>
            <w:tcW w:w="2300" w:type="dxa"/>
            <w:tcBorders>
              <w:top w:val="nil"/>
              <w:left w:val="nil"/>
              <w:bottom w:val="single" w:sz="4" w:space="0" w:color="auto"/>
              <w:right w:val="single" w:sz="4" w:space="0" w:color="auto"/>
            </w:tcBorders>
            <w:shd w:val="clear" w:color="auto" w:fill="auto"/>
            <w:vAlign w:val="center"/>
            <w:hideMark/>
          </w:tcPr>
          <w:p w14:paraId="3FA1446B" w14:textId="77777777" w:rsidR="001D1800" w:rsidRPr="003F6519" w:rsidRDefault="001D1800" w:rsidP="00096606">
            <w:pPr>
              <w:spacing w:line="240" w:lineRule="auto"/>
              <w:jc w:val="center"/>
              <w:rPr>
                <w:rFonts w:ascii="Aptos" w:hAnsi="Aptos"/>
                <w:color w:val="000000"/>
                <w:sz w:val="16"/>
                <w:szCs w:val="16"/>
                <w:lang w:eastAsia="pl-PL"/>
              </w:rPr>
            </w:pPr>
            <w:r w:rsidRPr="003F6519">
              <w:rPr>
                <w:rFonts w:ascii="Aptos" w:hAnsi="Aptos"/>
                <w:color w:val="000000"/>
                <w:sz w:val="16"/>
                <w:szCs w:val="16"/>
                <w:lang w:eastAsia="pl-PL"/>
              </w:rPr>
              <w:t>1</w:t>
            </w:r>
          </w:p>
        </w:tc>
      </w:tr>
      <w:tr w:rsidR="001D1800" w:rsidRPr="003F6519" w14:paraId="3B1A4506" w14:textId="77777777" w:rsidTr="00096606">
        <w:trPr>
          <w:trHeight w:val="225"/>
        </w:trPr>
        <w:tc>
          <w:tcPr>
            <w:tcW w:w="1985" w:type="dxa"/>
            <w:tcBorders>
              <w:top w:val="nil"/>
              <w:left w:val="single" w:sz="4" w:space="0" w:color="auto"/>
              <w:bottom w:val="single" w:sz="4" w:space="0" w:color="auto"/>
              <w:right w:val="single" w:sz="4" w:space="0" w:color="auto"/>
            </w:tcBorders>
          </w:tcPr>
          <w:p w14:paraId="7BFF5893" w14:textId="77777777" w:rsidR="001D1800" w:rsidRPr="003F6519" w:rsidRDefault="001D1800" w:rsidP="00096606">
            <w:pPr>
              <w:spacing w:line="240" w:lineRule="auto"/>
              <w:jc w:val="center"/>
              <w:rPr>
                <w:rFonts w:ascii="Aptos" w:hAnsi="Aptos"/>
                <w:color w:val="000000"/>
                <w:sz w:val="16"/>
                <w:szCs w:val="16"/>
                <w:lang w:val="en-GB" w:eastAsia="pl-PL"/>
              </w:rPr>
            </w:pPr>
            <w:r w:rsidRPr="00A35BD1">
              <w:rPr>
                <w:rFonts w:ascii="Aptos" w:hAnsi="Aptos"/>
                <w:color w:val="000000"/>
                <w:sz w:val="16"/>
                <w:szCs w:val="16"/>
                <w:lang w:val="en-GB" w:eastAsia="pl-PL"/>
              </w:rPr>
              <w:t>EPPW2WECE-AT-AA</w:t>
            </w:r>
          </w:p>
        </w:tc>
        <w:tc>
          <w:tcPr>
            <w:tcW w:w="5488" w:type="dxa"/>
            <w:tcBorders>
              <w:top w:val="nil"/>
              <w:left w:val="single" w:sz="4" w:space="0" w:color="auto"/>
              <w:bottom w:val="single" w:sz="4" w:space="0" w:color="auto"/>
              <w:right w:val="single" w:sz="4" w:space="0" w:color="auto"/>
            </w:tcBorders>
            <w:shd w:val="clear" w:color="auto" w:fill="auto"/>
            <w:vAlign w:val="center"/>
            <w:hideMark/>
          </w:tcPr>
          <w:p w14:paraId="0DF5FB30" w14:textId="77777777" w:rsidR="001D1800" w:rsidRPr="003F6519" w:rsidRDefault="001D1800" w:rsidP="00096606">
            <w:pPr>
              <w:spacing w:line="240" w:lineRule="auto"/>
              <w:jc w:val="center"/>
              <w:rPr>
                <w:rFonts w:ascii="Aptos" w:hAnsi="Aptos"/>
                <w:color w:val="000000"/>
                <w:sz w:val="16"/>
                <w:szCs w:val="16"/>
                <w:lang w:val="en-GB" w:eastAsia="pl-PL"/>
              </w:rPr>
            </w:pPr>
            <w:r w:rsidRPr="003F6519">
              <w:rPr>
                <w:rFonts w:ascii="Aptos" w:hAnsi="Aptos"/>
                <w:color w:val="000000"/>
                <w:sz w:val="16"/>
                <w:szCs w:val="16"/>
                <w:lang w:val="en-GB" w:eastAsia="pl-PL"/>
              </w:rPr>
              <w:t>Endpoint Sec PWR Ed (</w:t>
            </w:r>
            <w:proofErr w:type="spellStart"/>
            <w:r w:rsidRPr="003F6519">
              <w:rPr>
                <w:rFonts w:ascii="Aptos" w:hAnsi="Aptos"/>
                <w:color w:val="000000"/>
                <w:sz w:val="16"/>
                <w:szCs w:val="16"/>
                <w:lang w:val="en-GB" w:eastAsia="pl-PL"/>
              </w:rPr>
              <w:t>endpt</w:t>
            </w:r>
            <w:proofErr w:type="spellEnd"/>
            <w:r w:rsidRPr="003F6519">
              <w:rPr>
                <w:rFonts w:ascii="Aptos" w:hAnsi="Aptos"/>
                <w:color w:val="000000"/>
                <w:sz w:val="16"/>
                <w:szCs w:val="16"/>
                <w:lang w:val="en-GB" w:eastAsia="pl-PL"/>
              </w:rPr>
              <w:t>) 2W 1:1TE(T)</w:t>
            </w:r>
          </w:p>
        </w:tc>
        <w:tc>
          <w:tcPr>
            <w:tcW w:w="2300" w:type="dxa"/>
            <w:tcBorders>
              <w:top w:val="nil"/>
              <w:left w:val="nil"/>
              <w:bottom w:val="single" w:sz="4" w:space="0" w:color="auto"/>
              <w:right w:val="single" w:sz="4" w:space="0" w:color="auto"/>
            </w:tcBorders>
            <w:shd w:val="clear" w:color="auto" w:fill="auto"/>
            <w:vAlign w:val="center"/>
            <w:hideMark/>
          </w:tcPr>
          <w:p w14:paraId="30B2169D" w14:textId="77777777" w:rsidR="001D1800" w:rsidRPr="003F6519" w:rsidRDefault="001D1800" w:rsidP="00096606">
            <w:pPr>
              <w:spacing w:line="240" w:lineRule="auto"/>
              <w:jc w:val="center"/>
              <w:rPr>
                <w:rFonts w:ascii="Aptos" w:hAnsi="Aptos"/>
                <w:color w:val="000000"/>
                <w:sz w:val="16"/>
                <w:szCs w:val="16"/>
                <w:lang w:eastAsia="pl-PL"/>
              </w:rPr>
            </w:pPr>
            <w:r w:rsidRPr="003F6519">
              <w:rPr>
                <w:rFonts w:ascii="Aptos" w:hAnsi="Aptos"/>
                <w:color w:val="000000"/>
                <w:sz w:val="16"/>
                <w:szCs w:val="16"/>
                <w:lang w:eastAsia="pl-PL"/>
              </w:rPr>
              <w:t>100</w:t>
            </w:r>
          </w:p>
        </w:tc>
      </w:tr>
      <w:tr w:rsidR="001D1800" w:rsidRPr="003F6519" w14:paraId="5A45A545" w14:textId="77777777" w:rsidTr="00096606">
        <w:trPr>
          <w:trHeight w:val="225"/>
        </w:trPr>
        <w:tc>
          <w:tcPr>
            <w:tcW w:w="1985" w:type="dxa"/>
            <w:tcBorders>
              <w:top w:val="nil"/>
              <w:left w:val="single" w:sz="4" w:space="0" w:color="auto"/>
              <w:bottom w:val="single" w:sz="4" w:space="0" w:color="auto"/>
              <w:right w:val="single" w:sz="4" w:space="0" w:color="auto"/>
            </w:tcBorders>
          </w:tcPr>
          <w:p w14:paraId="79D6D5A9" w14:textId="77777777" w:rsidR="001D1800" w:rsidRPr="003F6519" w:rsidRDefault="001D1800" w:rsidP="00096606">
            <w:pPr>
              <w:spacing w:line="240" w:lineRule="auto"/>
              <w:jc w:val="center"/>
              <w:rPr>
                <w:rFonts w:ascii="Aptos" w:hAnsi="Aptos"/>
                <w:color w:val="000000"/>
                <w:sz w:val="16"/>
                <w:szCs w:val="16"/>
                <w:lang w:val="en-GB" w:eastAsia="pl-PL"/>
              </w:rPr>
            </w:pPr>
            <w:r w:rsidRPr="00A35BD1">
              <w:rPr>
                <w:rFonts w:ascii="Aptos" w:hAnsi="Aptos"/>
                <w:color w:val="000000"/>
                <w:sz w:val="16"/>
                <w:szCs w:val="16"/>
                <w:lang w:val="en-GB" w:eastAsia="pl-PL"/>
              </w:rPr>
              <w:t>NRHDDGEN2-AT-AA</w:t>
            </w:r>
          </w:p>
        </w:tc>
        <w:tc>
          <w:tcPr>
            <w:tcW w:w="5488" w:type="dxa"/>
            <w:tcBorders>
              <w:top w:val="nil"/>
              <w:left w:val="single" w:sz="4" w:space="0" w:color="auto"/>
              <w:bottom w:val="single" w:sz="4" w:space="0" w:color="auto"/>
              <w:right w:val="single" w:sz="4" w:space="0" w:color="auto"/>
            </w:tcBorders>
            <w:shd w:val="clear" w:color="auto" w:fill="auto"/>
            <w:vAlign w:val="center"/>
            <w:hideMark/>
          </w:tcPr>
          <w:p w14:paraId="41CFB678" w14:textId="77777777" w:rsidR="001D1800" w:rsidRPr="003F6519" w:rsidRDefault="001D1800" w:rsidP="00096606">
            <w:pPr>
              <w:spacing w:line="240" w:lineRule="auto"/>
              <w:jc w:val="center"/>
              <w:rPr>
                <w:rFonts w:ascii="Aptos" w:hAnsi="Aptos"/>
                <w:color w:val="000000"/>
                <w:sz w:val="16"/>
                <w:szCs w:val="16"/>
                <w:lang w:val="en-GB" w:eastAsia="pl-PL"/>
              </w:rPr>
            </w:pPr>
            <w:r w:rsidRPr="003F6519">
              <w:rPr>
                <w:rFonts w:ascii="Aptos" w:hAnsi="Aptos"/>
                <w:color w:val="000000"/>
                <w:sz w:val="16"/>
                <w:szCs w:val="16"/>
                <w:lang w:val="en-GB" w:eastAsia="pl-PL"/>
              </w:rPr>
              <w:t>Non-returnable HDD GEN2 1Yr</w:t>
            </w:r>
          </w:p>
        </w:tc>
        <w:tc>
          <w:tcPr>
            <w:tcW w:w="2300" w:type="dxa"/>
            <w:tcBorders>
              <w:top w:val="nil"/>
              <w:left w:val="nil"/>
              <w:bottom w:val="single" w:sz="4" w:space="0" w:color="auto"/>
              <w:right w:val="single" w:sz="4" w:space="0" w:color="auto"/>
            </w:tcBorders>
            <w:shd w:val="clear" w:color="auto" w:fill="auto"/>
            <w:vAlign w:val="center"/>
            <w:hideMark/>
          </w:tcPr>
          <w:p w14:paraId="58980005" w14:textId="77777777" w:rsidR="001D1800" w:rsidRPr="003F6519" w:rsidRDefault="001D1800" w:rsidP="00096606">
            <w:pPr>
              <w:spacing w:line="240" w:lineRule="auto"/>
              <w:jc w:val="center"/>
              <w:rPr>
                <w:rFonts w:ascii="Aptos" w:hAnsi="Aptos"/>
                <w:color w:val="000000"/>
                <w:sz w:val="16"/>
                <w:szCs w:val="16"/>
                <w:lang w:eastAsia="pl-PL"/>
              </w:rPr>
            </w:pPr>
            <w:r w:rsidRPr="003F6519">
              <w:rPr>
                <w:rFonts w:ascii="Aptos" w:hAnsi="Aptos"/>
                <w:color w:val="000000"/>
                <w:sz w:val="16"/>
                <w:szCs w:val="16"/>
                <w:lang w:eastAsia="pl-PL"/>
              </w:rPr>
              <w:t>1</w:t>
            </w:r>
          </w:p>
        </w:tc>
      </w:tr>
      <w:tr w:rsidR="001D1800" w:rsidRPr="003F6519" w14:paraId="7ABD182E" w14:textId="77777777" w:rsidTr="00096606">
        <w:trPr>
          <w:trHeight w:val="225"/>
        </w:trPr>
        <w:tc>
          <w:tcPr>
            <w:tcW w:w="1985" w:type="dxa"/>
            <w:tcBorders>
              <w:top w:val="single" w:sz="4" w:space="0" w:color="auto"/>
              <w:left w:val="single" w:sz="4" w:space="0" w:color="auto"/>
              <w:bottom w:val="single" w:sz="4" w:space="0" w:color="auto"/>
              <w:right w:val="single" w:sz="4" w:space="0" w:color="auto"/>
            </w:tcBorders>
          </w:tcPr>
          <w:p w14:paraId="3CE21FA8" w14:textId="77777777" w:rsidR="001D1800" w:rsidRPr="00A35BD1" w:rsidRDefault="001D1800" w:rsidP="00096606">
            <w:pPr>
              <w:spacing w:line="240" w:lineRule="auto"/>
              <w:jc w:val="center"/>
              <w:rPr>
                <w:rFonts w:ascii="Aptos" w:hAnsi="Aptos"/>
                <w:color w:val="000000"/>
                <w:sz w:val="16"/>
                <w:szCs w:val="16"/>
                <w:lang w:val="en-GB" w:eastAsia="pl-PL"/>
              </w:rPr>
            </w:pPr>
          </w:p>
        </w:tc>
        <w:tc>
          <w:tcPr>
            <w:tcW w:w="5488" w:type="dxa"/>
            <w:tcBorders>
              <w:top w:val="single" w:sz="4" w:space="0" w:color="auto"/>
              <w:left w:val="single" w:sz="4" w:space="0" w:color="auto"/>
              <w:bottom w:val="single" w:sz="4" w:space="0" w:color="auto"/>
              <w:right w:val="single" w:sz="4" w:space="0" w:color="auto"/>
            </w:tcBorders>
            <w:shd w:val="clear" w:color="auto" w:fill="auto"/>
            <w:vAlign w:val="center"/>
          </w:tcPr>
          <w:p w14:paraId="49E556D5" w14:textId="77777777" w:rsidR="001D1800" w:rsidRPr="00FC2C17" w:rsidRDefault="001D1800" w:rsidP="00096606">
            <w:pPr>
              <w:spacing w:line="240" w:lineRule="auto"/>
              <w:jc w:val="center"/>
              <w:rPr>
                <w:rFonts w:ascii="Aptos" w:hAnsi="Aptos"/>
                <w:color w:val="000000"/>
                <w:sz w:val="16"/>
                <w:szCs w:val="16"/>
                <w:lang w:eastAsia="pl-PL"/>
              </w:rPr>
            </w:pPr>
            <w:r w:rsidRPr="00FC2C17">
              <w:rPr>
                <w:rFonts w:ascii="Aptos" w:hAnsi="Aptos"/>
                <w:color w:val="000000"/>
                <w:sz w:val="16"/>
                <w:szCs w:val="16"/>
                <w:lang w:eastAsia="pl-PL"/>
              </w:rPr>
              <w:t xml:space="preserve">Usługa </w:t>
            </w:r>
            <w:r>
              <w:rPr>
                <w:rFonts w:ascii="Aptos" w:hAnsi="Aptos"/>
                <w:color w:val="000000"/>
                <w:sz w:val="16"/>
                <w:szCs w:val="16"/>
                <w:lang w:eastAsia="pl-PL"/>
              </w:rPr>
              <w:t xml:space="preserve">migracji i </w:t>
            </w:r>
            <w:r w:rsidRPr="00FC2C17">
              <w:rPr>
                <w:rFonts w:ascii="Aptos" w:hAnsi="Aptos"/>
                <w:color w:val="000000"/>
                <w:sz w:val="16"/>
                <w:szCs w:val="16"/>
                <w:lang w:eastAsia="pl-PL"/>
              </w:rPr>
              <w:t xml:space="preserve">wsparcia świadczona przez Wykonawcę w okresie </w:t>
            </w:r>
            <w:r>
              <w:rPr>
                <w:rFonts w:ascii="Aptos" w:hAnsi="Aptos"/>
                <w:color w:val="000000"/>
                <w:sz w:val="16"/>
                <w:szCs w:val="16"/>
                <w:lang w:eastAsia="pl-PL"/>
              </w:rPr>
              <w:t>12</w:t>
            </w:r>
          </w:p>
          <w:p w14:paraId="7E410B4F" w14:textId="77777777" w:rsidR="001D1800" w:rsidRPr="003F6519" w:rsidRDefault="001D1800" w:rsidP="00096606">
            <w:pPr>
              <w:spacing w:line="240" w:lineRule="auto"/>
              <w:jc w:val="center"/>
              <w:rPr>
                <w:rFonts w:ascii="Aptos" w:hAnsi="Aptos"/>
                <w:color w:val="000000"/>
                <w:sz w:val="16"/>
                <w:szCs w:val="16"/>
                <w:lang w:val="en-GB" w:eastAsia="pl-PL"/>
              </w:rPr>
            </w:pPr>
            <w:r w:rsidRPr="00FC2C17">
              <w:rPr>
                <w:rFonts w:ascii="Aptos" w:hAnsi="Aptos"/>
                <w:color w:val="000000"/>
                <w:sz w:val="16"/>
                <w:szCs w:val="16"/>
                <w:lang w:eastAsia="pl-PL"/>
              </w:rPr>
              <w:t>miesięcy</w:t>
            </w:r>
          </w:p>
        </w:tc>
        <w:tc>
          <w:tcPr>
            <w:tcW w:w="2300" w:type="dxa"/>
            <w:tcBorders>
              <w:top w:val="single" w:sz="4" w:space="0" w:color="auto"/>
              <w:left w:val="nil"/>
              <w:bottom w:val="single" w:sz="4" w:space="0" w:color="auto"/>
              <w:right w:val="single" w:sz="4" w:space="0" w:color="auto"/>
            </w:tcBorders>
            <w:shd w:val="clear" w:color="auto" w:fill="auto"/>
            <w:vAlign w:val="center"/>
          </w:tcPr>
          <w:p w14:paraId="205BBF0D" w14:textId="77777777" w:rsidR="001D1800" w:rsidRPr="003F6519" w:rsidRDefault="001D1800" w:rsidP="00096606">
            <w:pPr>
              <w:spacing w:line="240" w:lineRule="auto"/>
              <w:jc w:val="center"/>
              <w:rPr>
                <w:rFonts w:ascii="Aptos" w:hAnsi="Aptos"/>
                <w:color w:val="000000"/>
                <w:sz w:val="16"/>
                <w:szCs w:val="16"/>
                <w:lang w:eastAsia="pl-PL"/>
              </w:rPr>
            </w:pPr>
            <w:r>
              <w:rPr>
                <w:rFonts w:ascii="Aptos" w:hAnsi="Aptos"/>
                <w:color w:val="000000"/>
                <w:sz w:val="16"/>
                <w:szCs w:val="16"/>
                <w:lang w:eastAsia="pl-PL"/>
              </w:rPr>
              <w:t>1</w:t>
            </w:r>
          </w:p>
        </w:tc>
      </w:tr>
    </w:tbl>
    <w:p w14:paraId="5F348660" w14:textId="77777777" w:rsidR="00C43D8D" w:rsidRPr="00C43D8D" w:rsidRDefault="00C43D8D" w:rsidP="00C43D8D">
      <w:pPr>
        <w:pStyle w:val="L1t"/>
        <w:rPr>
          <w:rFonts w:asciiTheme="minorHAnsi" w:hAnsiTheme="minorHAnsi" w:cstheme="minorHAnsi"/>
        </w:rPr>
      </w:pPr>
    </w:p>
    <w:p w14:paraId="57DEF9CB"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Zamawiający wymaga aby została przeniesiona/odwzorowana konfiguracja, polityki, konta techniczne, serwisowe oraz użytkowników, </w:t>
      </w:r>
      <w:proofErr w:type="spellStart"/>
      <w:r w:rsidRPr="00C43D8D">
        <w:rPr>
          <w:rFonts w:asciiTheme="minorHAnsi" w:hAnsiTheme="minorHAnsi" w:cstheme="minorHAnsi"/>
        </w:rPr>
        <w:t>dashboardy</w:t>
      </w:r>
      <w:proofErr w:type="spellEnd"/>
      <w:r w:rsidRPr="00C43D8D">
        <w:rPr>
          <w:rFonts w:asciiTheme="minorHAnsi" w:hAnsiTheme="minorHAnsi" w:cstheme="minorHAnsi"/>
        </w:rPr>
        <w:t xml:space="preserve"> wymagane certyfikaty z obecnej maszyny „CM” na nową maszynę wirtualną „CM”.</w:t>
      </w:r>
    </w:p>
    <w:p w14:paraId="2021BAD0"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Zapewnienia wsparcia producenta i/lub dostawcy na okres 12 miesięcy dla całości rozwiązania.</w:t>
      </w:r>
    </w:p>
    <w:p w14:paraId="3065ED4F" w14:textId="77777777" w:rsidR="0092476E" w:rsidRPr="00D90FAE" w:rsidRDefault="0092476E" w:rsidP="00B6115A">
      <w:pPr>
        <w:pStyle w:val="L1nr"/>
        <w:rPr>
          <w:rFonts w:asciiTheme="minorHAnsi" w:hAnsiTheme="minorHAnsi" w:cstheme="minorHAnsi"/>
        </w:rPr>
      </w:pPr>
      <w:r w:rsidRPr="00D90FAE">
        <w:rPr>
          <w:rFonts w:asciiTheme="minorHAnsi" w:hAnsiTheme="minorHAnsi" w:cstheme="minorHAnsi"/>
        </w:rPr>
        <w:t>Zasady realizacji zakupu (w tym załadunku i rozładunku</w:t>
      </w:r>
      <w:r w:rsidR="008770E1" w:rsidRPr="00D90FAE">
        <w:rPr>
          <w:rFonts w:asciiTheme="minorHAnsi" w:hAnsiTheme="minorHAnsi" w:cstheme="minorHAnsi"/>
        </w:rPr>
        <w:t>)</w:t>
      </w:r>
    </w:p>
    <w:p w14:paraId="158C4D23"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Zamawiający wymaga aby usługa wsparcia świadczona przez Wykonawcę w zakresie:</w:t>
      </w:r>
    </w:p>
    <w:p w14:paraId="4277F95A"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a. Wsparcie świadczone w dni robocze w godzinach 8-16</w:t>
      </w:r>
    </w:p>
    <w:p w14:paraId="0FA5D009"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b. Wsparcie świadczone w trybie on-line (telefon, mail, zoom, MS </w:t>
      </w:r>
      <w:proofErr w:type="spellStart"/>
      <w:r w:rsidRPr="00C43D8D">
        <w:rPr>
          <w:rFonts w:asciiTheme="minorHAnsi" w:hAnsiTheme="minorHAnsi" w:cstheme="minorHAnsi"/>
        </w:rPr>
        <w:t>teams</w:t>
      </w:r>
      <w:proofErr w:type="spellEnd"/>
      <w:r w:rsidRPr="00C43D8D">
        <w:rPr>
          <w:rFonts w:asciiTheme="minorHAnsi" w:hAnsiTheme="minorHAnsi" w:cstheme="minorHAnsi"/>
        </w:rPr>
        <w:t>)</w:t>
      </w:r>
    </w:p>
    <w:p w14:paraId="672A90AE"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c. Pomoc przy zgłaszaniu </w:t>
      </w:r>
      <w:proofErr w:type="spellStart"/>
      <w:r w:rsidRPr="00C43D8D">
        <w:rPr>
          <w:rFonts w:asciiTheme="minorHAnsi" w:hAnsiTheme="minorHAnsi" w:cstheme="minorHAnsi"/>
        </w:rPr>
        <w:t>casów</w:t>
      </w:r>
      <w:proofErr w:type="spellEnd"/>
      <w:r w:rsidRPr="00C43D8D">
        <w:rPr>
          <w:rFonts w:asciiTheme="minorHAnsi" w:hAnsiTheme="minorHAnsi" w:cstheme="minorHAnsi"/>
        </w:rPr>
        <w:t xml:space="preserve"> </w:t>
      </w:r>
      <w:proofErr w:type="spellStart"/>
      <w:r w:rsidRPr="00C43D8D">
        <w:rPr>
          <w:rFonts w:asciiTheme="minorHAnsi" w:hAnsiTheme="minorHAnsi" w:cstheme="minorHAnsi"/>
        </w:rPr>
        <w:t>supportowych</w:t>
      </w:r>
      <w:proofErr w:type="spellEnd"/>
      <w:r w:rsidRPr="00C43D8D">
        <w:rPr>
          <w:rFonts w:asciiTheme="minorHAnsi" w:hAnsiTheme="minorHAnsi" w:cstheme="minorHAnsi"/>
        </w:rPr>
        <w:t xml:space="preserve"> do Producenta</w:t>
      </w:r>
    </w:p>
    <w:p w14:paraId="66FD51E1"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 xml:space="preserve">d. Pomoc przy rozwiązywaniu </w:t>
      </w:r>
      <w:proofErr w:type="spellStart"/>
      <w:r w:rsidRPr="00C43D8D">
        <w:rPr>
          <w:rFonts w:asciiTheme="minorHAnsi" w:hAnsiTheme="minorHAnsi" w:cstheme="minorHAnsi"/>
        </w:rPr>
        <w:t>casów</w:t>
      </w:r>
      <w:proofErr w:type="spellEnd"/>
      <w:r w:rsidRPr="00C43D8D">
        <w:rPr>
          <w:rFonts w:asciiTheme="minorHAnsi" w:hAnsiTheme="minorHAnsi" w:cstheme="minorHAnsi"/>
        </w:rPr>
        <w:t xml:space="preserve"> </w:t>
      </w:r>
      <w:proofErr w:type="spellStart"/>
      <w:r w:rsidRPr="00C43D8D">
        <w:rPr>
          <w:rFonts w:asciiTheme="minorHAnsi" w:hAnsiTheme="minorHAnsi" w:cstheme="minorHAnsi"/>
        </w:rPr>
        <w:t>supportowych</w:t>
      </w:r>
      <w:proofErr w:type="spellEnd"/>
    </w:p>
    <w:p w14:paraId="1F3B0972" w14:textId="77777777" w:rsidR="00C43D8D" w:rsidRPr="00C43D8D" w:rsidRDefault="00C43D8D" w:rsidP="00C43D8D">
      <w:pPr>
        <w:pStyle w:val="L1t"/>
        <w:rPr>
          <w:rFonts w:asciiTheme="minorHAnsi" w:hAnsiTheme="minorHAnsi" w:cstheme="minorHAnsi"/>
        </w:rPr>
      </w:pPr>
      <w:r w:rsidRPr="00C43D8D">
        <w:rPr>
          <w:rFonts w:asciiTheme="minorHAnsi" w:hAnsiTheme="minorHAnsi" w:cstheme="minorHAnsi"/>
        </w:rPr>
        <w:t>e. Pomoc przy aktualizacji oprogramowania</w:t>
      </w:r>
    </w:p>
    <w:p w14:paraId="7423798E" w14:textId="36E612B0" w:rsidR="00C43D8D" w:rsidRDefault="00C43D8D" w:rsidP="00C43D8D">
      <w:pPr>
        <w:pStyle w:val="L1t"/>
        <w:rPr>
          <w:rFonts w:asciiTheme="minorHAnsi" w:hAnsiTheme="minorHAnsi" w:cstheme="minorHAnsi"/>
        </w:rPr>
      </w:pPr>
      <w:r w:rsidRPr="00C43D8D">
        <w:rPr>
          <w:rFonts w:asciiTheme="minorHAnsi" w:hAnsiTheme="minorHAnsi" w:cstheme="minorHAnsi"/>
        </w:rPr>
        <w:t>f. przeprowadzony był 1 raz audyt konfiguracji</w:t>
      </w:r>
    </w:p>
    <w:p w14:paraId="514DAA24" w14:textId="638254D5" w:rsidR="0092476E" w:rsidRPr="00D90FAE" w:rsidRDefault="0092476E" w:rsidP="00505428">
      <w:pPr>
        <w:pStyle w:val="L1t"/>
        <w:rPr>
          <w:rFonts w:asciiTheme="minorHAnsi" w:hAnsiTheme="minorHAnsi" w:cstheme="minorHAnsi"/>
          <w:sz w:val="24"/>
        </w:rPr>
      </w:pPr>
      <w:r w:rsidRPr="00D90FAE">
        <w:rPr>
          <w:rFonts w:asciiTheme="minorHAnsi" w:hAnsiTheme="minorHAnsi" w:cstheme="minorHAnsi"/>
        </w:rPr>
        <w:t xml:space="preserve"> oraz zgodnie ze wzorem umowy zakupowej stanowiącym </w:t>
      </w:r>
      <w:r w:rsidRPr="00D90FAE">
        <w:rPr>
          <w:rFonts w:asciiTheme="minorHAnsi" w:hAnsiTheme="minorHAnsi" w:cstheme="minorHAnsi"/>
          <w:b/>
        </w:rPr>
        <w:t xml:space="preserve">Załącznik nr 9 </w:t>
      </w:r>
      <w:r w:rsidRPr="00D90FAE">
        <w:rPr>
          <w:rFonts w:asciiTheme="minorHAnsi" w:hAnsiTheme="minorHAnsi" w:cstheme="minorHAnsi"/>
        </w:rPr>
        <w:t>do SWZ.</w:t>
      </w:r>
    </w:p>
    <w:p w14:paraId="2B851AFE" w14:textId="77777777" w:rsidR="0092476E" w:rsidRPr="00D90FAE" w:rsidRDefault="0092476E" w:rsidP="00B6115A">
      <w:pPr>
        <w:pStyle w:val="L1nr"/>
        <w:rPr>
          <w:rFonts w:asciiTheme="minorHAnsi" w:hAnsiTheme="minorHAnsi" w:cstheme="minorHAnsi"/>
        </w:rPr>
      </w:pPr>
      <w:r w:rsidRPr="00D90FAE">
        <w:rPr>
          <w:rFonts w:asciiTheme="minorHAnsi" w:hAnsiTheme="minorHAnsi" w:cstheme="minorHAnsi"/>
        </w:rPr>
        <w:t>Termin realizacji zakupu</w:t>
      </w:r>
    </w:p>
    <w:p w14:paraId="2C695C0A" w14:textId="7120E06A" w:rsidR="0092476E" w:rsidRPr="00D90FAE" w:rsidRDefault="00974B58" w:rsidP="00505428">
      <w:pPr>
        <w:pStyle w:val="L1t"/>
        <w:rPr>
          <w:rFonts w:asciiTheme="minorHAnsi" w:hAnsiTheme="minorHAnsi" w:cstheme="minorHAnsi"/>
          <w:sz w:val="24"/>
        </w:rPr>
      </w:pPr>
      <w:r>
        <w:rPr>
          <w:rFonts w:asciiTheme="minorHAnsi" w:hAnsiTheme="minorHAnsi" w:cstheme="minorHAnsi"/>
        </w:rPr>
        <w:t>D</w:t>
      </w:r>
      <w:r w:rsidRPr="00D04875">
        <w:rPr>
          <w:rFonts w:asciiTheme="minorHAnsi" w:hAnsiTheme="minorHAnsi" w:cstheme="minorHAnsi"/>
        </w:rPr>
        <w:t xml:space="preserve">o </w:t>
      </w:r>
      <w:r>
        <w:rPr>
          <w:rFonts w:asciiTheme="minorHAnsi" w:hAnsiTheme="minorHAnsi" w:cstheme="minorHAnsi"/>
        </w:rPr>
        <w:t xml:space="preserve">dnia </w:t>
      </w:r>
      <w:r w:rsidRPr="00D04875">
        <w:rPr>
          <w:rFonts w:asciiTheme="minorHAnsi" w:hAnsiTheme="minorHAnsi" w:cstheme="minorHAnsi"/>
        </w:rPr>
        <w:t>12 grudnia 2026 r.</w:t>
      </w:r>
      <w:r w:rsidR="00C43D8D" w:rsidRPr="00C43D8D">
        <w:rPr>
          <w:rFonts w:asciiTheme="minorHAnsi" w:hAnsiTheme="minorHAnsi" w:cstheme="minorHAnsi"/>
        </w:rPr>
        <w:t xml:space="preserve"> </w:t>
      </w:r>
      <w:r w:rsidR="0092476E" w:rsidRPr="00D90FAE">
        <w:rPr>
          <w:rFonts w:asciiTheme="minorHAnsi" w:hAnsiTheme="minorHAnsi" w:cstheme="minorHAnsi"/>
        </w:rPr>
        <w:t xml:space="preserve">oraz zgodnie ze wzorem umowy zakupowej stanowiącym </w:t>
      </w:r>
      <w:r w:rsidR="0092476E" w:rsidRPr="00D90FAE">
        <w:rPr>
          <w:rFonts w:asciiTheme="minorHAnsi" w:hAnsiTheme="minorHAnsi" w:cstheme="minorHAnsi"/>
          <w:b/>
        </w:rPr>
        <w:t xml:space="preserve">Załącznik nr 9 </w:t>
      </w:r>
      <w:r w:rsidR="0092476E" w:rsidRPr="00D90FAE">
        <w:rPr>
          <w:rFonts w:asciiTheme="minorHAnsi" w:hAnsiTheme="minorHAnsi" w:cstheme="minorHAnsi"/>
        </w:rPr>
        <w:t>do SWZ.</w:t>
      </w:r>
    </w:p>
    <w:p w14:paraId="60FCB656" w14:textId="77230E3C" w:rsidR="0092476E" w:rsidRPr="00C43D8D" w:rsidRDefault="0092476E" w:rsidP="00B6115A">
      <w:pPr>
        <w:pStyle w:val="L1nr"/>
        <w:rPr>
          <w:rFonts w:asciiTheme="minorHAnsi" w:hAnsiTheme="minorHAnsi" w:cstheme="minorHAnsi"/>
          <w:color w:val="000000" w:themeColor="text1"/>
        </w:rPr>
      </w:pPr>
      <w:r w:rsidRPr="00D90FAE">
        <w:rPr>
          <w:rFonts w:asciiTheme="minorHAnsi" w:hAnsiTheme="minorHAnsi" w:cstheme="minorHAnsi"/>
        </w:rPr>
        <w:t xml:space="preserve">Minimum </w:t>
      </w:r>
      <w:r w:rsidRPr="00C43D8D">
        <w:rPr>
          <w:rFonts w:asciiTheme="minorHAnsi" w:hAnsiTheme="minorHAnsi" w:cstheme="minorHAnsi"/>
          <w:color w:val="000000" w:themeColor="text1"/>
        </w:rPr>
        <w:t xml:space="preserve">logistyczne </w:t>
      </w:r>
      <w:r w:rsidRPr="00C43D8D">
        <w:rPr>
          <w:rStyle w:val="Uwagi"/>
          <w:rFonts w:asciiTheme="minorHAnsi" w:hAnsiTheme="minorHAnsi" w:cstheme="minorHAnsi"/>
          <w:color w:val="000000" w:themeColor="text1"/>
        </w:rPr>
        <w:t xml:space="preserve"> </w:t>
      </w:r>
      <w:r w:rsidR="00C43D8D" w:rsidRPr="00C43D8D">
        <w:rPr>
          <w:rStyle w:val="Uwagi"/>
          <w:rFonts w:asciiTheme="minorHAnsi" w:hAnsiTheme="minorHAnsi" w:cstheme="minorHAnsi"/>
          <w:color w:val="000000" w:themeColor="text1"/>
        </w:rPr>
        <w:t xml:space="preserve">nie </w:t>
      </w:r>
      <w:r w:rsidRPr="00C43D8D">
        <w:rPr>
          <w:rStyle w:val="Uwagi"/>
          <w:rFonts w:asciiTheme="minorHAnsi" w:hAnsiTheme="minorHAnsi" w:cstheme="minorHAnsi"/>
          <w:color w:val="000000" w:themeColor="text1"/>
        </w:rPr>
        <w:t>dotyczy</w:t>
      </w:r>
    </w:p>
    <w:p w14:paraId="59EBDEC0" w14:textId="77777777" w:rsidR="0092476E" w:rsidRPr="00C43D8D" w:rsidRDefault="0092476E" w:rsidP="00505428">
      <w:pPr>
        <w:pStyle w:val="L1t"/>
        <w:rPr>
          <w:rFonts w:asciiTheme="minorHAnsi" w:hAnsiTheme="minorHAnsi" w:cstheme="minorHAnsi"/>
          <w:strike/>
          <w:sz w:val="24"/>
        </w:rPr>
      </w:pPr>
      <w:r w:rsidRPr="00C43D8D">
        <w:rPr>
          <w:rFonts w:asciiTheme="minorHAnsi" w:hAnsiTheme="minorHAnsi" w:cstheme="minorHAnsi"/>
          <w:strike/>
        </w:rPr>
        <w:t xml:space="preserve">……………………………………………………………………………………………………. oraz zgodnie ze wzorem umowy zakupowej stanowiącym </w:t>
      </w:r>
      <w:r w:rsidRPr="00C43D8D">
        <w:rPr>
          <w:rFonts w:asciiTheme="minorHAnsi" w:hAnsiTheme="minorHAnsi" w:cstheme="minorHAnsi"/>
          <w:b/>
          <w:strike/>
        </w:rPr>
        <w:t xml:space="preserve">Załącznik nr 9 </w:t>
      </w:r>
      <w:r w:rsidRPr="00C43D8D">
        <w:rPr>
          <w:rFonts w:asciiTheme="minorHAnsi" w:hAnsiTheme="minorHAnsi" w:cstheme="minorHAnsi"/>
          <w:strike/>
        </w:rPr>
        <w:t>do SWZ.</w:t>
      </w:r>
    </w:p>
    <w:p w14:paraId="48CD5FF7" w14:textId="77777777" w:rsidR="0092476E" w:rsidRPr="00D90FAE" w:rsidRDefault="0092476E" w:rsidP="00B6115A">
      <w:pPr>
        <w:pStyle w:val="L1nr"/>
        <w:rPr>
          <w:rFonts w:asciiTheme="minorHAnsi" w:hAnsiTheme="minorHAnsi" w:cstheme="minorHAnsi"/>
        </w:rPr>
      </w:pPr>
      <w:r w:rsidRPr="00D90FAE">
        <w:rPr>
          <w:rFonts w:asciiTheme="minorHAnsi" w:hAnsiTheme="minorHAnsi" w:cstheme="minorHAnsi"/>
        </w:rPr>
        <w:lastRenderedPageBreak/>
        <w:t>Miejsce realizacji zakupu</w:t>
      </w:r>
    </w:p>
    <w:p w14:paraId="09E75602" w14:textId="1BAAECD8" w:rsidR="0092476E" w:rsidRPr="00D90FAE" w:rsidRDefault="00C43D8D" w:rsidP="00505428">
      <w:pPr>
        <w:pStyle w:val="L1t"/>
        <w:rPr>
          <w:rFonts w:asciiTheme="minorHAnsi" w:hAnsiTheme="minorHAnsi" w:cstheme="minorHAnsi"/>
        </w:rPr>
      </w:pPr>
      <w:r w:rsidRPr="00C43D8D">
        <w:rPr>
          <w:rFonts w:asciiTheme="minorHAnsi" w:hAnsiTheme="minorHAnsi" w:cstheme="minorHAnsi"/>
        </w:rPr>
        <w:t>PGE Dystrybucja Oddział Rzeszów, ul. 8-go Marca 8, 35-065 Rzeszów</w:t>
      </w:r>
    </w:p>
    <w:p w14:paraId="0ADB44F3" w14:textId="77777777" w:rsidR="00CE0328" w:rsidRPr="00D90FAE" w:rsidRDefault="0092476E" w:rsidP="00B6115A">
      <w:pPr>
        <w:pStyle w:val="L1nr"/>
        <w:rPr>
          <w:rFonts w:asciiTheme="minorHAnsi" w:hAnsiTheme="minorHAnsi" w:cstheme="minorHAnsi"/>
        </w:rPr>
      </w:pPr>
      <w:r w:rsidRPr="00D90FAE">
        <w:rPr>
          <w:rFonts w:asciiTheme="minorHAnsi" w:hAnsiTheme="minorHAnsi" w:cstheme="minorHAnsi"/>
        </w:rPr>
        <w:t>Gwarancja</w:t>
      </w:r>
    </w:p>
    <w:p w14:paraId="18F0D6ED" w14:textId="13903EAD" w:rsidR="0092476E" w:rsidRPr="009B51E4" w:rsidRDefault="0092476E" w:rsidP="00505428">
      <w:pPr>
        <w:pStyle w:val="L2nr"/>
        <w:rPr>
          <w:rFonts w:asciiTheme="minorHAnsi" w:hAnsiTheme="minorHAnsi" w:cstheme="minorHAnsi"/>
        </w:rPr>
      </w:pPr>
      <w:r w:rsidRPr="009B51E4">
        <w:rPr>
          <w:rFonts w:asciiTheme="minorHAnsi" w:hAnsiTheme="minorHAnsi" w:cstheme="minorHAnsi"/>
        </w:rPr>
        <w:t xml:space="preserve">Wymagana gwarancja </w:t>
      </w:r>
      <w:sdt>
        <w:sdtPr>
          <w:rPr>
            <w:rFonts w:asciiTheme="minorHAnsi" w:hAnsiTheme="minorHAnsi" w:cstheme="minorHAnsi"/>
          </w:r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Content>
          <w:r w:rsidR="00C43D8D" w:rsidRPr="009B51E4">
            <w:rPr>
              <w:rFonts w:asciiTheme="minorHAnsi" w:hAnsiTheme="minorHAnsi" w:cstheme="minorHAnsi"/>
            </w:rPr>
            <w:t>zrealizowanej usługi</w:t>
          </w:r>
        </w:sdtContent>
      </w:sdt>
      <w:r w:rsidR="0000045D" w:rsidRPr="009B51E4">
        <w:rPr>
          <w:rFonts w:asciiTheme="minorHAnsi" w:hAnsiTheme="minorHAnsi" w:cstheme="minorHAnsi"/>
        </w:rPr>
        <w:t xml:space="preserve"> </w:t>
      </w:r>
      <w:r w:rsidRPr="009B51E4">
        <w:rPr>
          <w:rFonts w:asciiTheme="minorHAnsi" w:hAnsiTheme="minorHAnsi" w:cstheme="minorHAnsi"/>
        </w:rPr>
        <w:t xml:space="preserve">- </w:t>
      </w:r>
      <w:r w:rsidR="00C43D8D" w:rsidRPr="009B51E4">
        <w:rPr>
          <w:rFonts w:asciiTheme="minorHAnsi" w:eastAsiaTheme="majorEastAsia" w:hAnsiTheme="minorHAnsi" w:cstheme="minorHAnsi"/>
        </w:rPr>
        <w:t>12</w:t>
      </w:r>
      <w:r w:rsidRPr="009B51E4">
        <w:rPr>
          <w:rFonts w:asciiTheme="minorHAnsi" w:hAnsiTheme="minorHAnsi" w:cstheme="minorHAnsi"/>
        </w:rPr>
        <w:t xml:space="preserve"> miesi</w:t>
      </w:r>
      <w:sdt>
        <w:sdtPr>
          <w:rPr>
            <w:rFonts w:asciiTheme="minorHAnsi" w:hAnsiTheme="minorHAnsi" w:cstheme="minorHAnsi"/>
          </w:rPr>
          <w:id w:val="-1159157613"/>
          <w:placeholder>
            <w:docPart w:val="8C73F8682AD44EBD91201E6658D0FB30"/>
          </w:placeholder>
          <w:dropDownList>
            <w:listItem w:value="Tryb"/>
            <w:listItem w:displayText="ęcy" w:value="ęcy"/>
            <w:listItem w:displayText="ące" w:value="ące"/>
          </w:dropDownList>
        </w:sdtPr>
        <w:sdtContent>
          <w:r w:rsidR="0000045D" w:rsidRPr="009B51E4">
            <w:rPr>
              <w:rFonts w:asciiTheme="minorHAnsi" w:hAnsiTheme="minorHAnsi" w:cstheme="minorHAnsi"/>
            </w:rPr>
            <w:t>ęcy</w:t>
          </w:r>
        </w:sdtContent>
      </w:sdt>
      <w:r w:rsidRPr="009B51E4">
        <w:rPr>
          <w:rFonts w:asciiTheme="minorHAnsi" w:hAnsiTheme="minorHAnsi" w:cstheme="minorHAnsi"/>
        </w:rPr>
        <w:t xml:space="preserve"> oraz zgodnie ze wzorem umowy stanowiącym Załącznik nr 9 do SWZ.</w:t>
      </w:r>
    </w:p>
    <w:p w14:paraId="6A7201DC" w14:textId="77777777" w:rsidR="00CE0328" w:rsidRPr="009B51E4" w:rsidRDefault="0092476E" w:rsidP="00B6115A">
      <w:pPr>
        <w:pStyle w:val="L1nr"/>
        <w:rPr>
          <w:rFonts w:asciiTheme="minorHAnsi" w:hAnsiTheme="minorHAnsi" w:cstheme="minorHAnsi"/>
        </w:rPr>
      </w:pPr>
      <w:r w:rsidRPr="009B51E4">
        <w:rPr>
          <w:rFonts w:asciiTheme="minorHAnsi" w:hAnsiTheme="minorHAnsi" w:cstheme="minorHAnsi"/>
        </w:rPr>
        <w:t>Podwykonawstwo</w:t>
      </w:r>
    </w:p>
    <w:p w14:paraId="32BE44DE" w14:textId="77777777" w:rsidR="00BC6C53" w:rsidRPr="009B51E4" w:rsidRDefault="0092476E" w:rsidP="00505428">
      <w:pPr>
        <w:pStyle w:val="L2nr"/>
        <w:rPr>
          <w:rFonts w:asciiTheme="minorHAnsi" w:hAnsiTheme="minorHAnsi" w:cstheme="minorHAnsi"/>
        </w:rPr>
      </w:pPr>
      <w:r w:rsidRPr="009B51E4">
        <w:rPr>
          <w:rFonts w:asciiTheme="minorHAnsi" w:hAnsiTheme="minorHAnsi" w:cstheme="minorHAnsi"/>
        </w:rPr>
        <w:t xml:space="preserve">Zamawiający </w:t>
      </w:r>
      <w:sdt>
        <w:sdtPr>
          <w:rPr>
            <w:rFonts w:asciiTheme="minorHAnsi" w:hAnsiTheme="minorHAnsi" w:cstheme="minorHAnsi"/>
          </w:r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Content>
          <w:r w:rsidR="00A43C4E" w:rsidRPr="009B51E4">
            <w:rPr>
              <w:rFonts w:asciiTheme="minorHAnsi" w:hAnsiTheme="minorHAnsi" w:cstheme="minorHAnsi"/>
            </w:rPr>
            <w:t>dopuszcza wykonywanie</w:t>
          </w:r>
        </w:sdtContent>
      </w:sdt>
      <w:r w:rsidR="0000045D" w:rsidRPr="009B51E4">
        <w:rPr>
          <w:rFonts w:asciiTheme="minorHAnsi" w:hAnsiTheme="minorHAnsi" w:cstheme="minorHAnsi"/>
        </w:rPr>
        <w:t xml:space="preserve"> </w:t>
      </w:r>
      <w:r w:rsidRPr="009B51E4">
        <w:rPr>
          <w:rFonts w:asciiTheme="minorHAnsi" w:hAnsiTheme="minorHAnsi" w:cstheme="minorHAnsi"/>
        </w:rPr>
        <w:t>przedmiotu zakupu przez podwykonawców</w:t>
      </w:r>
      <w:r w:rsidR="00F75BB7" w:rsidRPr="009B51E4">
        <w:rPr>
          <w:rFonts w:asciiTheme="minorHAnsi" w:hAnsiTheme="minorHAnsi" w:cstheme="minorHAnsi"/>
        </w:rPr>
        <w:t>.</w:t>
      </w:r>
    </w:p>
    <w:p w14:paraId="37A11EC0" w14:textId="77777777" w:rsidR="00CE0328" w:rsidRPr="00D90FAE" w:rsidRDefault="0092476E" w:rsidP="00505428">
      <w:pPr>
        <w:pStyle w:val="L2nr"/>
        <w:rPr>
          <w:rFonts w:asciiTheme="minorHAnsi" w:hAnsiTheme="minorHAnsi" w:cstheme="minorHAnsi"/>
        </w:rPr>
      </w:pPr>
      <w:r w:rsidRPr="00D90FAE">
        <w:rPr>
          <w:rFonts w:asciiTheme="minorHAnsi" w:hAnsiTheme="minorHAnsi" w:cstheme="minorHAnsi"/>
        </w:rPr>
        <w:t>W przypadku powierzenia realizacji przedmiotu zakupu podwykonawcom, Wykonawca jest zobowiązany w formularzu Oferty wprowadzić ich nazwy i adresy oraz określić jaką część przedmiotu zakupu zamierza im powierzyć.</w:t>
      </w:r>
    </w:p>
    <w:p w14:paraId="2A9C76DB" w14:textId="5A595627" w:rsidR="00CE0328" w:rsidRPr="00D90FAE" w:rsidRDefault="0092476E" w:rsidP="00505428">
      <w:pPr>
        <w:pStyle w:val="L2nr"/>
        <w:rPr>
          <w:rFonts w:asciiTheme="minorHAnsi" w:hAnsiTheme="minorHAnsi" w:cstheme="minorHAnsi"/>
        </w:rPr>
      </w:pPr>
      <w:r w:rsidRPr="00D90FAE">
        <w:rPr>
          <w:rFonts w:asciiTheme="minorHAnsi" w:hAnsiTheme="minorHAnsi" w:cstheme="minorHAnsi"/>
        </w:rPr>
        <w:t xml:space="preserve">Wykonawca zobowiązany będzie przedłożyć w odniesieniu do podwykonawców dokumenty wskazane w pkt </w:t>
      </w:r>
      <w:r w:rsidR="00C43D8D">
        <w:rPr>
          <w:rFonts w:asciiTheme="minorHAnsi" w:hAnsiTheme="minorHAnsi" w:cstheme="minorHAnsi"/>
        </w:rPr>
        <w:t>2.1 i 2.2</w:t>
      </w:r>
      <w:r w:rsidRPr="00D90FAE">
        <w:rPr>
          <w:rFonts w:asciiTheme="minorHAnsi" w:hAnsiTheme="minorHAnsi" w:cstheme="minorHAnsi"/>
        </w:rPr>
        <w:t xml:space="preserve"> Załącznika nr 2 do SWZ</w:t>
      </w:r>
    </w:p>
    <w:sectPr w:rsidR="00CE0328" w:rsidRPr="00D90FAE" w:rsidSect="00D90FAE">
      <w:footerReference w:type="default" r:id="rId13"/>
      <w:headerReference w:type="first" r:id="rId14"/>
      <w:footerReference w:type="first" r:id="rId15"/>
      <w:type w:val="continuous"/>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CF505" w14:textId="77777777" w:rsidR="00F4591D" w:rsidRDefault="00F4591D" w:rsidP="004A302B">
      <w:pPr>
        <w:spacing w:line="240" w:lineRule="auto"/>
      </w:pPr>
      <w:r>
        <w:separator/>
      </w:r>
    </w:p>
  </w:endnote>
  <w:endnote w:type="continuationSeparator" w:id="0">
    <w:p w14:paraId="5D4D5941" w14:textId="77777777" w:rsidR="00F4591D" w:rsidRDefault="00F4591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A2893"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8629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86290">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22E"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B7F9E">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B7F9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F346E" w14:textId="77777777" w:rsidR="00F4591D" w:rsidRDefault="00F4591D" w:rsidP="004A302B">
      <w:pPr>
        <w:spacing w:line="240" w:lineRule="auto"/>
      </w:pPr>
      <w:r>
        <w:separator/>
      </w:r>
    </w:p>
  </w:footnote>
  <w:footnote w:type="continuationSeparator" w:id="0">
    <w:p w14:paraId="74F71A1A" w14:textId="77777777" w:rsidR="00F4591D" w:rsidRDefault="00F4591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5D3F"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225792834">
    <w:abstractNumId w:val="16"/>
  </w:num>
  <w:num w:numId="2" w16cid:durableId="1359355357">
    <w:abstractNumId w:val="11"/>
  </w:num>
  <w:num w:numId="3" w16cid:durableId="1387214997">
    <w:abstractNumId w:val="30"/>
  </w:num>
  <w:num w:numId="4" w16cid:durableId="1577592287">
    <w:abstractNumId w:val="8"/>
  </w:num>
  <w:num w:numId="5" w16cid:durableId="94787709">
    <w:abstractNumId w:val="13"/>
  </w:num>
  <w:num w:numId="6" w16cid:durableId="1641567879">
    <w:abstractNumId w:val="18"/>
  </w:num>
  <w:num w:numId="7" w16cid:durableId="883756140">
    <w:abstractNumId w:val="20"/>
  </w:num>
  <w:num w:numId="8" w16cid:durableId="845752510">
    <w:abstractNumId w:val="24"/>
  </w:num>
  <w:num w:numId="9" w16cid:durableId="764422074">
    <w:abstractNumId w:val="9"/>
  </w:num>
  <w:num w:numId="10" w16cid:durableId="995915106">
    <w:abstractNumId w:val="26"/>
  </w:num>
  <w:num w:numId="11" w16cid:durableId="1990400778">
    <w:abstractNumId w:val="6"/>
  </w:num>
  <w:num w:numId="12" w16cid:durableId="1000811266">
    <w:abstractNumId w:val="27"/>
  </w:num>
  <w:num w:numId="13" w16cid:durableId="862477625">
    <w:abstractNumId w:val="15"/>
  </w:num>
  <w:num w:numId="14" w16cid:durableId="388958623">
    <w:abstractNumId w:val="3"/>
  </w:num>
  <w:num w:numId="15" w16cid:durableId="1806774559">
    <w:abstractNumId w:val="14"/>
  </w:num>
  <w:num w:numId="16" w16cid:durableId="1063408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6428133">
    <w:abstractNumId w:val="13"/>
  </w:num>
  <w:num w:numId="18" w16cid:durableId="143893989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114594612">
    <w:abstractNumId w:val="7"/>
  </w:num>
  <w:num w:numId="20" w16cid:durableId="895428975">
    <w:abstractNumId w:val="29"/>
  </w:num>
  <w:num w:numId="21" w16cid:durableId="603725977">
    <w:abstractNumId w:val="12"/>
  </w:num>
  <w:num w:numId="22" w16cid:durableId="1172140036">
    <w:abstractNumId w:val="17"/>
  </w:num>
  <w:num w:numId="23" w16cid:durableId="869299854">
    <w:abstractNumId w:val="28"/>
  </w:num>
  <w:num w:numId="24" w16cid:durableId="818378395">
    <w:abstractNumId w:val="23"/>
  </w:num>
  <w:num w:numId="25" w16cid:durableId="995643570">
    <w:abstractNumId w:val="19"/>
  </w:num>
  <w:num w:numId="26" w16cid:durableId="505169667">
    <w:abstractNumId w:val="4"/>
  </w:num>
  <w:num w:numId="27" w16cid:durableId="1588804159">
    <w:abstractNumId w:val="21"/>
  </w:num>
  <w:num w:numId="28" w16cid:durableId="7116571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3697741">
    <w:abstractNumId w:val="10"/>
  </w:num>
  <w:num w:numId="30" w16cid:durableId="21208797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3848282">
    <w:abstractNumId w:val="22"/>
  </w:num>
  <w:num w:numId="32" w16cid:durableId="1385107857">
    <w:abstractNumId w:val="25"/>
  </w:num>
  <w:num w:numId="33" w16cid:durableId="16356009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73452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6F80"/>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36DB8"/>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701"/>
    <w:rsid w:val="001B396C"/>
    <w:rsid w:val="001B3E7F"/>
    <w:rsid w:val="001B5C6C"/>
    <w:rsid w:val="001B6ABA"/>
    <w:rsid w:val="001C1705"/>
    <w:rsid w:val="001C37C0"/>
    <w:rsid w:val="001C4D26"/>
    <w:rsid w:val="001C6F0D"/>
    <w:rsid w:val="001C7791"/>
    <w:rsid w:val="001C7E2C"/>
    <w:rsid w:val="001D0464"/>
    <w:rsid w:val="001D054B"/>
    <w:rsid w:val="001D1800"/>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27F55"/>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47DFB"/>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3B4D"/>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3E2F"/>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290"/>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5965"/>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217"/>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4B58"/>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1E4"/>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4BF"/>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167"/>
    <w:rsid w:val="00C31911"/>
    <w:rsid w:val="00C32775"/>
    <w:rsid w:val="00C339E1"/>
    <w:rsid w:val="00C33BAA"/>
    <w:rsid w:val="00C35B29"/>
    <w:rsid w:val="00C36255"/>
    <w:rsid w:val="00C36FD6"/>
    <w:rsid w:val="00C412D6"/>
    <w:rsid w:val="00C41484"/>
    <w:rsid w:val="00C428BE"/>
    <w:rsid w:val="00C431AC"/>
    <w:rsid w:val="00C43AE0"/>
    <w:rsid w:val="00C43D8D"/>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B7F9E"/>
    <w:rsid w:val="00CC0F35"/>
    <w:rsid w:val="00CC1799"/>
    <w:rsid w:val="00CC1935"/>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0FAE"/>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A7FED"/>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91D"/>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E79CE"/>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2471B"/>
    <w:rsid w:val="00247DFB"/>
    <w:rsid w:val="0025381F"/>
    <w:rsid w:val="002A3668"/>
    <w:rsid w:val="002B1237"/>
    <w:rsid w:val="002B7E8F"/>
    <w:rsid w:val="002F3F8C"/>
    <w:rsid w:val="00301802"/>
    <w:rsid w:val="0032073F"/>
    <w:rsid w:val="0033439F"/>
    <w:rsid w:val="00353E08"/>
    <w:rsid w:val="00370732"/>
    <w:rsid w:val="003B10DE"/>
    <w:rsid w:val="003B3B4D"/>
    <w:rsid w:val="003B7C5F"/>
    <w:rsid w:val="004062CD"/>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F1AFB"/>
    <w:rsid w:val="0080732F"/>
    <w:rsid w:val="00851EDA"/>
    <w:rsid w:val="008A7D0B"/>
    <w:rsid w:val="009108AD"/>
    <w:rsid w:val="00961EC7"/>
    <w:rsid w:val="0096484D"/>
    <w:rsid w:val="00972003"/>
    <w:rsid w:val="009F3873"/>
    <w:rsid w:val="00A351A4"/>
    <w:rsid w:val="00A62090"/>
    <w:rsid w:val="00A76D90"/>
    <w:rsid w:val="00B31EAC"/>
    <w:rsid w:val="00B33960"/>
    <w:rsid w:val="00B45795"/>
    <w:rsid w:val="00B65158"/>
    <w:rsid w:val="00BA629D"/>
    <w:rsid w:val="00C6555F"/>
    <w:rsid w:val="00CC1935"/>
    <w:rsid w:val="00D27FD7"/>
    <w:rsid w:val="00D57C44"/>
    <w:rsid w:val="00E612DE"/>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66B8864A4E4A41F29CCE7526F8B679C7">
    <w:name w:val="66B8864A4E4A41F29CCE7526F8B679C7"/>
    <w:rsid w:val="003B10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Opis Przedmiotu Zamówienia.docx</dmsv2BaseFileName>
    <dmsv2BaseDisplayName xmlns="http://schemas.microsoft.com/sharepoint/v3">Załącznik nr 1 - Opis Przedmiotu Zamówienia</dmsv2BaseDisplayName>
    <dmsv2SWPP2ObjectNumber xmlns="http://schemas.microsoft.com/sharepoint/v3">POST/DYS/OR/GZ/04683/2025                         </dmsv2SWPP2ObjectNumber>
    <dmsv2SWPP2SumMD5 xmlns="http://schemas.microsoft.com/sharepoint/v3">58b4d47baf9b33a21ab318897aa09540</dmsv2SWPP2SumMD5>
    <dmsv2BaseMoved xmlns="http://schemas.microsoft.com/sharepoint/v3">false</dmsv2BaseMoved>
    <dmsv2BaseIsSensitive xmlns="http://schemas.microsoft.com/sharepoint/v3">true</dmsv2BaseIsSensitive>
    <dmsv2SWPP2IDSWPP2 xmlns="http://schemas.microsoft.com/sharepoint/v3">702631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24126260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00000001000700030000000j00040000</dmsv2SWPP2ObjectDepartment>
    <dmsv2SWPP2ObjectName xmlns="http://schemas.microsoft.com/sharepoint/v3">Postępowanie</dmsv2SWPP2ObjectName>
    <_dlc_DocId xmlns="a19cb1c7-c5c7-46d4-85ae-d83685407bba">JEUP5JKVCYQC-1092029480-760</_dlc_DocId>
    <_dlc_DocIdUrl xmlns="a19cb1c7-c5c7-46d4-85ae-d83685407bba">
      <Url>https://swpp2.dms.gkpge.pl/sites/41/_layouts/15/DocIdRedir.aspx?ID=JEUP5JKVCYQC-1092029480-760</Url>
      <Description>JEUP5JKVCYQC-1092029480-760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5F194-A967-4A41-8894-59CBFCAE02CD}">
  <ds:schemaRefs>
    <ds:schemaRef ds:uri="http://schemas.openxmlformats.org/officeDocument/2006/bibliography"/>
  </ds:schemaRefs>
</ds:datastoreItem>
</file>

<file path=customXml/itemProps2.xml><?xml version="1.0" encoding="utf-8"?>
<ds:datastoreItem xmlns:ds="http://schemas.openxmlformats.org/officeDocument/2006/customXml" ds:itemID="{488577C5-EB58-462E-9EA1-4CF0C1639470}">
  <ds:schemaRefs>
    <ds:schemaRef ds:uri="http://schemas.microsoft.com/sharepoint/events"/>
  </ds:schemaRefs>
</ds:datastoreItem>
</file>

<file path=customXml/itemProps3.xml><?xml version="1.0" encoding="utf-8"?>
<ds:datastoreItem xmlns:ds="http://schemas.openxmlformats.org/officeDocument/2006/customXml" ds:itemID="{74E80898-DE9F-4E08-9384-804F59F6000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2313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Rydzik Józef [PGE Dystr. O.Rzeszów]</cp:lastModifiedBy>
  <cp:revision>3</cp:revision>
  <cp:lastPrinted>2025-02-05T08:54:00Z</cp:lastPrinted>
  <dcterms:created xsi:type="dcterms:W3CDTF">2026-01-14T12:26:00Z</dcterms:created>
  <dcterms:modified xsi:type="dcterms:W3CDTF">2026-01-15T07:10:00Z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ab65df1f-5dcc-4145-b896-7e0815d2558c</vt:lpwstr>
  </property>
</Properties>
</file>